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BB8" w:rsidRDefault="00242EBD" w:rsidP="002C33D9">
      <w:pPr>
        <w:pStyle w:val="Nadpis2"/>
      </w:pPr>
      <w:r>
        <w:t>L</w:t>
      </w:r>
      <w:r w:rsidR="002C33D9">
        <w:t xml:space="preserve">essons </w:t>
      </w:r>
      <w:r>
        <w:t>L</w:t>
      </w:r>
      <w:r w:rsidR="002C33D9">
        <w:t>earned</w:t>
      </w:r>
      <w:r>
        <w:t xml:space="preserve"> </w:t>
      </w:r>
      <w:r w:rsidR="002631BB">
        <w:t>–</w:t>
      </w:r>
      <w:r>
        <w:t xml:space="preserve"> </w:t>
      </w:r>
      <w:r w:rsidR="002631BB">
        <w:t>PMI CAPM</w:t>
      </w:r>
      <w:r w:rsidR="002C33D9">
        <w:t>®</w:t>
      </w:r>
    </w:p>
    <w:p w:rsidR="00B5380C" w:rsidRDefault="00B5380C" w:rsidP="00B5380C">
      <w:r>
        <w:t>U této zkoušky je nespornou výhodou fakt, že je postavena výhradně na znalostech obsažených v rámci jednoho konkrétního dokumentu (i</w:t>
      </w:r>
      <w:r w:rsidR="00621264">
        <w:t xml:space="preserve"> </w:t>
      </w:r>
      <w:r>
        <w:t>když to nemusí být při pohledu na takřka pětisetstránkový PMBOK přímo zřejmé, tak je tomu tak), nic jiného se ve zkoušce objevit nemůže a navíc je značné množství otázek pokládáno na definice a pojmy uvedené formou i terminologií tak jak jsou v PMBOK.</w:t>
      </w:r>
    </w:p>
    <w:p w:rsidR="00B5380C" w:rsidRDefault="00B5380C" w:rsidP="00B5380C">
      <w:r>
        <w:t xml:space="preserve">Na základě tohoto faktu se domnívám, že není možné ani rozumné se minimálně jednomu pročtení PMBOK vyhýbat. Při dobrém rozvržení, cca jedné kapitoly na den, to lze poměrně pohodlně za rozumnou dobu zvládnout. V průběhu je dobré si na zmiňované pojmy dělat psané poznámky, z důvodů lepšího zapamatování a přípravy určité znalostní báze, která lze využít při opakování.  </w:t>
      </w:r>
    </w:p>
    <w:p w:rsidR="00B5380C" w:rsidRDefault="00B5380C" w:rsidP="00B5380C">
      <w:r>
        <w:t>Využití jiných materiálů pro přímé studium nemohu zhodnotit, neboť jsem nic jiného nevyužíval. Rozhodně bych se ale na jakýkoli jiný materiál jako primární zdroj informací mimo PMBOK nespoléhal. Otázka v testu může být na jakoukoli formulaci z PMBOK a ta nemusí být v sekundárním, výtahovém materiálu obsažena.</w:t>
      </w:r>
    </w:p>
    <w:p w:rsidR="00B5380C" w:rsidRDefault="00B5380C" w:rsidP="00B5380C">
      <w:r>
        <w:t>Druhou stranu mé přípravy tvořily zkušební testy, které je možné na internetu dohledat. Dobrý zkušební CAPM test zdarma je od Olivera Lehmanna (</w:t>
      </w:r>
      <w:hyperlink r:id="rId7" w:history="1">
        <w:r w:rsidRPr="00B5380C">
          <w:rPr>
            <w:rStyle w:val="Hypertextovodkaz"/>
          </w:rPr>
          <w:t>www.oliverlehmann.com</w:t>
        </w:r>
      </w:hyperlink>
      <w:r>
        <w:t>), další test zdarma je dostupný na PMstudy.com, ten nemůžu zcela doporučit, neboť jsou otázky zaměřeny i na jiné zdroje informací než čistě z PMBOK a trochu to poté plete. Ovšem nejlepší pro testování je knížka “</w:t>
      </w:r>
      <w:bookmarkStart w:id="0" w:name="_GoBack"/>
      <w:bookmarkEnd w:id="0"/>
      <w:r w:rsidR="001051D8">
        <w:fldChar w:fldCharType="begin"/>
      </w:r>
      <w:r w:rsidR="001051D8">
        <w:instrText xml:space="preserve"> HYPERLINK "http://www.pmi.org/Knowledge-Center/Virtual-Library-eReads-and-Reference.aspx" </w:instrText>
      </w:r>
      <w:r w:rsidR="001051D8">
        <w:fldChar w:fldCharType="separate"/>
      </w:r>
      <w:r w:rsidRPr="00B5380C">
        <w:rPr>
          <w:rStyle w:val="Hypertextovodkaz"/>
          <w:rFonts w:cstheme="minorHAnsi"/>
          <w:i/>
          <w:iCs/>
          <w:color w:val="1155CC"/>
        </w:rPr>
        <w:t>Q &amp; As for the PMBOK Guide</w:t>
      </w:r>
      <w:r w:rsidR="001051D8">
        <w:rPr>
          <w:rStyle w:val="Hypertextovodkaz"/>
          <w:rFonts w:cstheme="minorHAnsi"/>
          <w:i/>
          <w:iCs/>
          <w:color w:val="1155CC"/>
        </w:rPr>
        <w:fldChar w:fldCharType="end"/>
      </w:r>
      <w:r>
        <w:t>”, která je posvěcena přímo PMI. Z ní lze podoba i obsah “ostrých” testovacích otázek vyčíst nejlépe. A navíc je dostupná její internetová verze, sic nestažitelná ale zdarma, při zakoupení PMI členství a to i toho studentského.</w:t>
      </w:r>
    </w:p>
    <w:p w:rsidR="00242EBD" w:rsidRDefault="00B5380C" w:rsidP="00B5380C">
      <w:r>
        <w:t>Má příprava na danou certifikaci si vyžádala, se základními znalostmi projektového managementu načerpanými v rámci jednoho školního kurzu, necelý měsíc poměrně intenzivního studia cca 7-8 hodin denně. U závěrečného testu jsem ale díky ní byl schopen na otázky odpovídat poměrně snadno a ve většině oblastí PMBOK jsem pak měl mé znalosti na základě vyplněných odpovědí ohodnoceny stupněm Proficient.</w:t>
      </w:r>
    </w:p>
    <w:p w:rsidR="00B5380C" w:rsidRDefault="00B5380C" w:rsidP="00B5380C">
      <w:r>
        <w:t xml:space="preserve">Položit dotaz k </w:t>
      </w:r>
      <w:r w:rsidR="00DC39DD">
        <w:t>těmto lessons learned</w:t>
      </w:r>
      <w:r>
        <w:t xml:space="preserve"> můžete formou komentáře na Gdocs </w:t>
      </w:r>
      <w:hyperlink r:id="rId8" w:history="1">
        <w:r w:rsidRPr="00B5380C">
          <w:rPr>
            <w:rStyle w:val="Hypertextovodkaz"/>
          </w:rPr>
          <w:t>zde</w:t>
        </w:r>
      </w:hyperlink>
      <w:r>
        <w:t>.</w:t>
      </w:r>
    </w:p>
    <w:sectPr w:rsidR="00B5380C" w:rsidSect="00B72BB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1D8" w:rsidRDefault="001051D8" w:rsidP="00EC5B2B">
      <w:pPr>
        <w:spacing w:after="0" w:line="240" w:lineRule="auto"/>
      </w:pPr>
      <w:r>
        <w:separator/>
      </w:r>
    </w:p>
  </w:endnote>
  <w:endnote w:type="continuationSeparator" w:id="0">
    <w:p w:rsidR="001051D8" w:rsidRDefault="001051D8" w:rsidP="00EC5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B2B" w:rsidRPr="00EC5B2B" w:rsidRDefault="00EC5B2B" w:rsidP="00EC5B2B">
    <w:pPr>
      <w:pStyle w:val="Zpat"/>
      <w:pBdr>
        <w:top w:val="single" w:sz="4" w:space="1" w:color="808080"/>
      </w:pBdr>
      <w:tabs>
        <w:tab w:val="clear" w:pos="4536"/>
        <w:tab w:val="clear" w:pos="9072"/>
      </w:tabs>
      <w:jc w:val="center"/>
      <w:rPr>
        <w:rFonts w:ascii="Calibri" w:eastAsia="Calibri" w:hAnsi="Calibri" w:cs="Arial"/>
        <w:color w:val="808080"/>
      </w:rPr>
    </w:pPr>
    <w:r w:rsidRPr="00EC05D9">
      <w:rPr>
        <w:rFonts w:ascii="Calibri" w:eastAsia="Calibri" w:hAnsi="Calibri" w:cs="Arial"/>
        <w:color w:val="808080"/>
      </w:rPr>
      <w:t>Tento projekt je financován z prostředků Evropského sociálního fondu</w:t>
    </w:r>
    <w:r w:rsidRPr="00EC05D9">
      <w:rPr>
        <w:rFonts w:ascii="Calibri" w:eastAsia="Calibri" w:hAnsi="Calibri" w:cs="Arial"/>
        <w:color w:val="808080"/>
      </w:rPr>
      <w:br/>
      <w:t xml:space="preserve"> a rozpočtu hl. města Prahy v rámci Operačního programu Praha Adaptabilita.</w:t>
    </w:r>
    <w:r w:rsidRPr="00EC05D9">
      <w:rPr>
        <w:rFonts w:ascii="Calibri" w:eastAsia="Calibri" w:hAnsi="Calibri" w:cs="Arial"/>
        <w:color w:val="808080"/>
      </w:rPr>
      <w:br/>
      <w:t xml:space="preserve">Praha &amp; EU: </w:t>
    </w:r>
    <w:r>
      <w:rPr>
        <w:rFonts w:ascii="Calibri" w:eastAsia="Calibri" w:hAnsi="Calibri" w:cs="Arial"/>
        <w:color w:val="808080"/>
      </w:rPr>
      <w:t>Investujeme do vaší budoucnosti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1D8" w:rsidRDefault="001051D8" w:rsidP="00EC5B2B">
      <w:pPr>
        <w:spacing w:after="0" w:line="240" w:lineRule="auto"/>
      </w:pPr>
      <w:r>
        <w:separator/>
      </w:r>
    </w:p>
  </w:footnote>
  <w:footnote w:type="continuationSeparator" w:id="0">
    <w:p w:rsidR="001051D8" w:rsidRDefault="001051D8" w:rsidP="00EC5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B2B" w:rsidRPr="00EC05D9" w:rsidRDefault="00EC5B2B" w:rsidP="00EC5B2B">
    <w:pPr>
      <w:pStyle w:val="Zhlav"/>
      <w:rPr>
        <w:rFonts w:ascii="Calibri" w:hAnsi="Calibri"/>
        <w:b/>
        <w:sz w:val="28"/>
      </w:rPr>
    </w:pPr>
    <w:r>
      <w:rPr>
        <w:rFonts w:ascii="Calibri" w:hAnsi="Calibri"/>
        <w:b/>
        <w:noProof/>
        <w:sz w:val="28"/>
        <w:lang w:eastAsia="cs-CZ"/>
      </w:rPr>
      <w:drawing>
        <wp:anchor distT="0" distB="0" distL="114300" distR="114300" simplePos="0" relativeHeight="251659264" behindDoc="0" locked="0" layoutInCell="1" allowOverlap="1" wp14:anchorId="377A3CAF" wp14:editId="6776DDEA">
          <wp:simplePos x="0" y="0"/>
          <wp:positionH relativeFrom="column">
            <wp:posOffset>3316605</wp:posOffset>
          </wp:positionH>
          <wp:positionV relativeFrom="paragraph">
            <wp:posOffset>-202565</wp:posOffset>
          </wp:positionV>
          <wp:extent cx="2767965" cy="986790"/>
          <wp:effectExtent l="0" t="0" r="0" b="3810"/>
          <wp:wrapSquare wrapText="bothSides"/>
          <wp:docPr id="1" name="Obrázek 1" descr="3_loga_velikost_100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3_loga_velikost_100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965" cy="986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05D9">
      <w:rPr>
        <w:rFonts w:ascii="Calibri" w:hAnsi="Calibri"/>
        <w:b/>
        <w:sz w:val="28"/>
      </w:rPr>
      <w:t>Projekt CZ.2.17/3.1.00/32608</w:t>
    </w:r>
  </w:p>
  <w:p w:rsidR="00EC5B2B" w:rsidRPr="00EC05D9" w:rsidRDefault="00EC5B2B" w:rsidP="00EC5B2B">
    <w:pPr>
      <w:pStyle w:val="Zhlav"/>
      <w:rPr>
        <w:rFonts w:ascii="Calibri" w:hAnsi="Calibri"/>
        <w:b/>
      </w:rPr>
    </w:pPr>
    <w:r>
      <w:rPr>
        <w:rFonts w:ascii="Calibri" w:hAnsi="Calibri"/>
        <w:b/>
      </w:rPr>
      <w:t>Rozvoj znalostí a kompetencí studentů a vyučujících</w:t>
    </w:r>
    <w:r>
      <w:rPr>
        <w:rFonts w:ascii="Calibri" w:hAnsi="Calibri"/>
        <w:b/>
      </w:rPr>
      <w:br/>
      <w:t>VŠE v oblasti řízení projektů a jejich certifikace</w:t>
    </w:r>
  </w:p>
  <w:p w:rsidR="00EC5B2B" w:rsidRDefault="00EC5B2B" w:rsidP="00EC5B2B">
    <w:pPr>
      <w:pStyle w:val="Zhlav"/>
    </w:pPr>
  </w:p>
  <w:p w:rsidR="00EC5B2B" w:rsidRDefault="00EC5B2B" w:rsidP="00EC5B2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09A1"/>
    <w:rsid w:val="00052B74"/>
    <w:rsid w:val="001051D8"/>
    <w:rsid w:val="001860EC"/>
    <w:rsid w:val="00242EBD"/>
    <w:rsid w:val="002631BB"/>
    <w:rsid w:val="002C33D9"/>
    <w:rsid w:val="00326F4B"/>
    <w:rsid w:val="004D0693"/>
    <w:rsid w:val="00621264"/>
    <w:rsid w:val="00637D44"/>
    <w:rsid w:val="0067614C"/>
    <w:rsid w:val="0079029D"/>
    <w:rsid w:val="008909A1"/>
    <w:rsid w:val="00944170"/>
    <w:rsid w:val="00987636"/>
    <w:rsid w:val="009F7F41"/>
    <w:rsid w:val="00B5380C"/>
    <w:rsid w:val="00B72BB8"/>
    <w:rsid w:val="00D03A74"/>
    <w:rsid w:val="00D103B6"/>
    <w:rsid w:val="00DC39DD"/>
    <w:rsid w:val="00DF373F"/>
    <w:rsid w:val="00DF44EC"/>
    <w:rsid w:val="00EC5B2B"/>
    <w:rsid w:val="00EC6B94"/>
    <w:rsid w:val="00F36B7C"/>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2BB8"/>
  </w:style>
  <w:style w:type="paragraph" w:styleId="Nadpis2">
    <w:name w:val="heading 2"/>
    <w:basedOn w:val="Normln"/>
    <w:next w:val="Normln"/>
    <w:link w:val="Nadpis2Char"/>
    <w:uiPriority w:val="9"/>
    <w:unhideWhenUsed/>
    <w:qFormat/>
    <w:rsid w:val="002C33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C33D9"/>
    <w:rPr>
      <w:rFonts w:asciiTheme="majorHAnsi" w:eastAsiaTheme="majorEastAsia" w:hAnsiTheme="majorHAnsi" w:cstheme="majorBidi"/>
      <w:b/>
      <w:bCs/>
      <w:color w:val="4F81BD" w:themeColor="accent1"/>
      <w:sz w:val="26"/>
      <w:szCs w:val="26"/>
    </w:rPr>
  </w:style>
  <w:style w:type="paragraph" w:styleId="Zhlav">
    <w:name w:val="header"/>
    <w:basedOn w:val="Normln"/>
    <w:link w:val="ZhlavChar"/>
    <w:uiPriority w:val="99"/>
    <w:unhideWhenUsed/>
    <w:rsid w:val="00EC5B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5B2B"/>
  </w:style>
  <w:style w:type="paragraph" w:styleId="Zpat">
    <w:name w:val="footer"/>
    <w:basedOn w:val="Normln"/>
    <w:link w:val="ZpatChar"/>
    <w:uiPriority w:val="99"/>
    <w:unhideWhenUsed/>
    <w:rsid w:val="00EC5B2B"/>
    <w:pPr>
      <w:tabs>
        <w:tab w:val="center" w:pos="4536"/>
        <w:tab w:val="right" w:pos="9072"/>
      </w:tabs>
      <w:spacing w:after="0" w:line="240" w:lineRule="auto"/>
    </w:pPr>
  </w:style>
  <w:style w:type="character" w:customStyle="1" w:styleId="ZpatChar">
    <w:name w:val="Zápatí Char"/>
    <w:basedOn w:val="Standardnpsmoodstavce"/>
    <w:link w:val="Zpat"/>
    <w:uiPriority w:val="99"/>
    <w:rsid w:val="00EC5B2B"/>
  </w:style>
  <w:style w:type="character" w:styleId="Hypertextovodkaz">
    <w:name w:val="Hyperlink"/>
    <w:basedOn w:val="Standardnpsmoodstavce"/>
    <w:uiPriority w:val="99"/>
    <w:unhideWhenUsed/>
    <w:rsid w:val="00B5380C"/>
    <w:rPr>
      <w:color w:val="0000FF"/>
      <w:u w:val="single"/>
    </w:rPr>
  </w:style>
  <w:style w:type="character" w:styleId="Sledovanodkaz">
    <w:name w:val="FollowedHyperlink"/>
    <w:basedOn w:val="Standardnpsmoodstavce"/>
    <w:uiPriority w:val="99"/>
    <w:semiHidden/>
    <w:unhideWhenUsed/>
    <w:rsid w:val="00B538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9lmausBHqeTvcFSneiI2GWUlGrK3hEolKQt8Qmfi6kQ/edit" TargetMode="External"/><Relationship Id="rId3" Type="http://schemas.openxmlformats.org/officeDocument/2006/relationships/settings" Target="settings.xml"/><Relationship Id="rId7" Type="http://schemas.openxmlformats.org/officeDocument/2006/relationships/hyperlink" Target="http://www.oliverlehmann.com/contents/free-downloads/CAPM_Exam_Prep-Questions_2010_OL.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362</Words>
  <Characters>2140</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Ada</dc:creator>
  <cp:lastModifiedBy>Jiří Hájek</cp:lastModifiedBy>
  <cp:revision>10</cp:revision>
  <dcterms:created xsi:type="dcterms:W3CDTF">2012-07-11T12:49:00Z</dcterms:created>
  <dcterms:modified xsi:type="dcterms:W3CDTF">2012-07-19T05:46:00Z</dcterms:modified>
</cp:coreProperties>
</file>